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38" w:rsidRPr="00312D38" w:rsidRDefault="00312D38" w:rsidP="00312D3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12D3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دانشجویان گرامی: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</w:pP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با توجه به رویکرد وزارت خانه مبنی بر اعلام دانشجوی برتر پژوهشی در بازه های زمانی سه ماهه در طول خواهشمند است در زمان مقرر و پس از اعلام فراخوان کميته، رزومه پژوهشی خود را به همراه تکمیل چک لیست دستورالعمل اجرايي نحوه امتيازدهي به فعاليتهاي تحقيقاتي دانشجويان پژوهشگر موضوع بند «ك» ماده 2 آيين‌نامه «تسهيلات آموزشي، پژوهشي و رفاهي ويژه استعدادهاي درخشان» به دفتر کمیته تحقیقات دانشجویی تحویل و یا به آدرس پست الکترونيکي</w:t>
      </w:r>
      <w:hyperlink r:id="rId5" w:history="1">
        <w:r w:rsidRPr="00312D38">
          <w:rPr>
            <w:rFonts w:ascii="Times New Roman" w:eastAsia="Times New Roman" w:hAnsi="Times New Roman" w:cs="B Nazanin"/>
            <w:color w:val="0A0100"/>
            <w:sz w:val="28"/>
            <w:szCs w:val="28"/>
          </w:rPr>
          <w:t>src.medsab@gmail.com</w:t>
        </w:r>
      </w:hyperlink>
      <w:r w:rsidRPr="00312D38">
        <w:rPr>
          <w:rFonts w:ascii="Times New Roman" w:eastAsia="Times New Roman" w:hAnsi="Times New Roman" w:cs="B Nazanin"/>
          <w:color w:val="0A0100"/>
          <w:sz w:val="28"/>
          <w:szCs w:val="28"/>
        </w:rPr>
        <w:t xml:space="preserve"> </w:t>
      </w:r>
      <w:hyperlink r:id="rId6" w:tgtFrame="_blank" w:history="1"/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 ایمیل فرماييد. 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rtl/>
        </w:rPr>
      </w:pP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ضمنا ارزشیابی بر حسب 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آیین نامه 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بند (ک) وزارت خانه </w:t>
      </w:r>
      <w:r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موجود در 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سایت کمیته تحقیقات دانشگاه و کمیته تحقیقات دانشجویی کشوری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 صورت می پذیرد. دانشجوی</w:t>
      </w:r>
      <w:r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ان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 متقاضی پس از </w:t>
      </w:r>
      <w:r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محاسبه امتياز توسط کميته تحقيقات دانشگاه و 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 xml:space="preserve">کسب حدنصاب امتياز 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پژ</w:t>
      </w:r>
      <w:r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وهشگر برتر</w:t>
      </w:r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، جهت ادامه روند ارزيابي به وزارتخانه معرفی خواه</w:t>
      </w:r>
      <w:r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ن</w:t>
      </w:r>
      <w:bookmarkStart w:id="0" w:name="_GoBack"/>
      <w:bookmarkEnd w:id="0"/>
      <w:r w:rsidRPr="00312D38">
        <w:rPr>
          <w:rFonts w:ascii="Times New Roman" w:eastAsia="Times New Roman" w:hAnsi="Times New Roman" w:cs="B Nazanin" w:hint="cs"/>
          <w:color w:val="0A0100"/>
          <w:sz w:val="28"/>
          <w:szCs w:val="28"/>
          <w:rtl/>
        </w:rPr>
        <w:t>د شد.</w:t>
      </w:r>
      <w:r w:rsidRPr="00312D38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312D38" w:rsidRPr="00312D38" w:rsidRDefault="00312D38" w:rsidP="00312D38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A0100"/>
          <w:sz w:val="28"/>
          <w:szCs w:val="28"/>
          <w:rtl/>
        </w:rPr>
      </w:pP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312D3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پژوهشگر برتر دانشجویی دانشگاه در سال پژوهشی 97-96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سید جواد داوری ثانی،</w:t>
      </w:r>
      <w:r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 </w:t>
      </w: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دانشجوی </w:t>
      </w: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پزشکی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312D3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پژوهشگر برتر دانشجویی دانشگاه در سال پژوهشی 96-95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نسیم سادات پژوهان فر،</w:t>
      </w:r>
      <w:r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 </w:t>
      </w: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دانشجوی مامایی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312D3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پژوهشگران برتر دانشجویی دانشگاه در سال پژوهشی 95-94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رضا جعفرزاده اصفهانی، دانشجوی پزشکی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الهه جاقوری دانشجوی، </w:t>
      </w:r>
      <w:r w:rsidRPr="00312D38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دانشجوی </w:t>
      </w: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کارشناسی ارشد آموزش پرستاری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میترا محمدپور، دانشجوی بهداشت عمومی 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2D3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پژوهشگران برتر دانشجویی دانشگاه در سال پژوهشی 94-93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سعید یاژن، دانشجوی کارشناسی هوشبری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فاطمه اهتمام، دانشجوی کارشناسی بهداشت عمومی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lastRenderedPageBreak/>
        <w:t xml:space="preserve">احسان محبی، دانشجوی کارشناسی علوم آزمایشگاهی 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2D3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  <w:t>پژوهشگران برتر دانشجویی دانشگاه در سال پژوهشی 93-92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رضا جعفرزاده اصفهانی، دانشجوی پزشکی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>سمیه نیری، دانشجوی کارشناسی ارشد آموزش پرستاری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  <w:t xml:space="preserve">سمانه آتیه دوست، دانشجوی کارشناسی هوشبری 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2D3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پژوهشگران برتر دانشجویی دانشگاه در سال پژوهشی 92-91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سمیرا فوجی، دانشجوی کارشناسی ارشد آموزش پرستاری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بتول کمالی منش، دانشجوی کارشناسی مامایی</w:t>
      </w:r>
    </w:p>
    <w:p w:rsidR="00312D38" w:rsidRPr="00312D38" w:rsidRDefault="00312D38" w:rsidP="00312D38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shd w:val="clear" w:color="auto" w:fill="FFFFFF"/>
          <w:rtl/>
        </w:rPr>
      </w:pPr>
      <w:r w:rsidRPr="00312D38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فاطمه اهتمام، دانشجوی کارشناسی بهداشت عمومی </w:t>
      </w:r>
    </w:p>
    <w:p w:rsidR="00253121" w:rsidRPr="00312D38" w:rsidRDefault="00253121" w:rsidP="00312D38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sectPr w:rsidR="00253121" w:rsidRPr="0031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27818"/>
    <w:multiLevelType w:val="multilevel"/>
    <w:tmpl w:val="FDA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38"/>
    <w:rsid w:val="00253121"/>
    <w:rsid w:val="003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E416A-63E8-4BA5-81BB-C592E7F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2D38"/>
    <w:rPr>
      <w:b/>
      <w:bCs/>
    </w:rPr>
  </w:style>
  <w:style w:type="character" w:styleId="Hyperlink">
    <w:name w:val="Hyperlink"/>
    <w:basedOn w:val="DefaultParagraphFont"/>
    <w:uiPriority w:val="99"/>
    <w:unhideWhenUsed/>
    <w:rsid w:val="00312D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ouzi.sh89@gmail.com" TargetMode="External"/><Relationship Id="rId5" Type="http://schemas.openxmlformats.org/officeDocument/2006/relationships/hyperlink" Target="mailto:src.meds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2023-02-27T10:58:00Z</dcterms:created>
  <dcterms:modified xsi:type="dcterms:W3CDTF">2023-02-27T11:07:00Z</dcterms:modified>
</cp:coreProperties>
</file>