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7D4F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جراحی های </w:t>
                            </w:r>
                            <w:r w:rsidR="007D4F60">
                              <w:rPr>
                                <w:rFonts w:cs="B Nazanin" w:hint="cs"/>
                                <w:rtl/>
                              </w:rPr>
                              <w:t>کلیوی</w:t>
                            </w:r>
                            <w:r w:rsidR="00E760DF">
                              <w:rPr>
                                <w:rtl/>
                              </w:rPr>
                              <w:t xml:space="preserve">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D4F6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سوم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7D4F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D4F60" w:rsidRPr="007D4F60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16</w:t>
                            </w:r>
                            <w:r w:rsidR="00077463" w:rsidRPr="007D4F60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/12/1401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7D4F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جراحی های </w:t>
                      </w:r>
                      <w:r w:rsidR="007D4F60">
                        <w:rPr>
                          <w:rFonts w:cs="B Nazanin" w:hint="cs"/>
                          <w:rtl/>
                        </w:rPr>
                        <w:t>کلیوی</w:t>
                      </w:r>
                      <w:r w:rsidR="00E760DF">
                        <w:rPr>
                          <w:rtl/>
                        </w:rPr>
                        <w:t xml:space="preserve">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7D4F60">
                        <w:rPr>
                          <w:rFonts w:cs="B Mitra" w:hint="cs"/>
                          <w:rtl/>
                          <w:lang w:bidi="fa-IR"/>
                        </w:rPr>
                        <w:t>سوم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7D4F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7D4F60" w:rsidRPr="007D4F60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16</w:t>
                      </w:r>
                      <w:r w:rsidR="00077463" w:rsidRPr="007D4F60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/12/1401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7D4F6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جراحی </w:t>
            </w:r>
            <w:r w:rsidR="007D4F60">
              <w:rPr>
                <w:rFonts w:cs="B Mitra" w:hint="cs"/>
                <w:b/>
                <w:bCs/>
                <w:rtl/>
                <w:lang w:bidi="fa-IR"/>
              </w:rPr>
              <w:t>های سیستم ادراری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3B3F6B" w:rsidRDefault="00DD478A" w:rsidP="007D4F6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4F60">
              <w:rPr>
                <w:rFonts w:cs="B Nazanin"/>
              </w:rPr>
              <w:t>-</w:t>
            </w:r>
            <w:r w:rsidRPr="007D4F60">
              <w:rPr>
                <w:rFonts w:cs="B Nazanin"/>
                <w:rtl/>
              </w:rPr>
              <w:t>اعمال فیزیولوژیک ضروری کلیه ها را بیان نماید</w:t>
            </w:r>
            <w:r>
              <w:rPr>
                <w:rFonts w:cs="B Nazanin" w:hint="cs"/>
                <w:rtl/>
              </w:rPr>
              <w:t>.</w:t>
            </w:r>
          </w:p>
          <w:p w:rsidR="007D4F60" w:rsidRPr="007D4F60" w:rsidRDefault="007D4F60" w:rsidP="007D4F60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4F60">
              <w:rPr>
                <w:rFonts w:cs="B Nazanin"/>
              </w:rPr>
              <w:t xml:space="preserve"> -</w:t>
            </w:r>
            <w:r w:rsidRPr="007D4F60">
              <w:rPr>
                <w:rFonts w:cs="B Nazanin"/>
                <w:rtl/>
              </w:rPr>
              <w:t>نحوه ارزیابی عملکرد کلیه را بداند</w:t>
            </w:r>
            <w:r w:rsidRPr="007D4F60">
              <w:rPr>
                <w:rFonts w:cs="B Nazanin"/>
              </w:rPr>
              <w:t xml:space="preserve">. </w:t>
            </w:r>
          </w:p>
          <w:p w:rsidR="007D4F60" w:rsidRPr="007D4F60" w:rsidRDefault="007D4F60" w:rsidP="007D4F60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4F60">
              <w:rPr>
                <w:rFonts w:cs="B Nazanin"/>
              </w:rPr>
              <w:t>-</w:t>
            </w:r>
            <w:r w:rsidRPr="007D4F60">
              <w:rPr>
                <w:rFonts w:cs="B Nazanin"/>
                <w:rtl/>
              </w:rPr>
              <w:t>تست و آزمایش های مورد نیاز جهت عمل بیماران کلیوی را بیان کند</w:t>
            </w:r>
            <w:r>
              <w:rPr>
                <w:rFonts w:cs="B Nazanin" w:hint="cs"/>
                <w:rtl/>
              </w:rPr>
              <w:t>.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>تأثیر داروهای بیهوشی بر عملکرد کلیوی را بیان کند</w:t>
            </w: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72" w:rsidRDefault="009A6572" w:rsidP="00923EF4">
      <w:r>
        <w:separator/>
      </w:r>
    </w:p>
  </w:endnote>
  <w:endnote w:type="continuationSeparator" w:id="0">
    <w:p w:rsidR="009A6572" w:rsidRDefault="009A6572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72" w:rsidRDefault="009A6572" w:rsidP="00923EF4">
      <w:r>
        <w:separator/>
      </w:r>
    </w:p>
  </w:footnote>
  <w:footnote w:type="continuationSeparator" w:id="0">
    <w:p w:rsidR="009A6572" w:rsidRDefault="009A6572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7D4F60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A6572"/>
    <w:rsid w:val="009B3F19"/>
    <w:rsid w:val="009F3B5B"/>
    <w:rsid w:val="00A011E4"/>
    <w:rsid w:val="00A029B7"/>
    <w:rsid w:val="00A3272F"/>
    <w:rsid w:val="00A47716"/>
    <w:rsid w:val="00A759D5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C718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2023-04-23T05:53:00Z</dcterms:created>
  <dcterms:modified xsi:type="dcterms:W3CDTF">2023-04-23T05:53:00Z</dcterms:modified>
</cp:coreProperties>
</file>